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0EC2" w14:textId="77777777" w:rsidR="002622B1" w:rsidRDefault="002622B1" w:rsidP="002622B1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FF5501B" wp14:editId="610F0289">
            <wp:simplePos x="0" y="0"/>
            <wp:positionH relativeFrom="column">
              <wp:posOffset>798830</wp:posOffset>
            </wp:positionH>
            <wp:positionV relativeFrom="paragraph">
              <wp:posOffset>24765</wp:posOffset>
            </wp:positionV>
            <wp:extent cx="4132580" cy="1083945"/>
            <wp:effectExtent l="0" t="0" r="0" b="0"/>
            <wp:wrapSquare wrapText="bothSides"/>
            <wp:docPr id="1" name="Image 1" descr="Ulysse_Pyroalliance_Logo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lysse_Pyroalliance_Logo_RV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206AA" w14:textId="77777777" w:rsidR="002622B1" w:rsidRDefault="002622B1" w:rsidP="002622B1"/>
    <w:p w14:paraId="26E66799" w14:textId="77777777" w:rsidR="002622B1" w:rsidRDefault="002622B1" w:rsidP="002622B1"/>
    <w:p w14:paraId="70212921" w14:textId="77777777" w:rsidR="002622B1" w:rsidRDefault="002622B1" w:rsidP="002622B1">
      <w:pPr>
        <w:pStyle w:val="Default"/>
      </w:pPr>
    </w:p>
    <w:p w14:paraId="4333BAF1" w14:textId="77777777" w:rsidR="002622B1" w:rsidRPr="00CC32DF" w:rsidRDefault="002622B1" w:rsidP="002622B1">
      <w:pPr>
        <w:pStyle w:val="Default"/>
        <w:jc w:val="center"/>
        <w:rPr>
          <w:rFonts w:ascii="Calibri" w:hAnsi="Calibri" w:cs="Calibri"/>
          <w:sz w:val="48"/>
          <w:szCs w:val="48"/>
        </w:rPr>
      </w:pPr>
      <w:r w:rsidRPr="00CC32DF">
        <w:rPr>
          <w:sz w:val="48"/>
          <w:szCs w:val="48"/>
        </w:rPr>
        <w:t></w:t>
      </w:r>
      <w:r w:rsidRPr="00CC32DF">
        <w:rPr>
          <w:sz w:val="48"/>
          <w:szCs w:val="48"/>
        </w:rPr>
        <w:t></w:t>
      </w:r>
      <w:r>
        <w:rPr>
          <w:rFonts w:ascii="Calibri" w:hAnsi="Calibri" w:cs="Calibri"/>
          <w:sz w:val="48"/>
          <w:szCs w:val="48"/>
        </w:rPr>
        <w:t>Ingénieur Sûreté de Fonctionnement</w:t>
      </w:r>
    </w:p>
    <w:p w14:paraId="32979561" w14:textId="77777777" w:rsidR="002622B1" w:rsidRDefault="002622B1" w:rsidP="00262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C4A7E4E" w14:textId="77777777" w:rsidR="00F44C05" w:rsidRPr="00CC32DF" w:rsidRDefault="00F44C05" w:rsidP="00262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0DC6EE5" w14:textId="77777777" w:rsidR="002622B1" w:rsidRDefault="002622B1" w:rsidP="002622B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9B8"/>
          <w:sz w:val="32"/>
          <w:szCs w:val="32"/>
        </w:rPr>
      </w:pPr>
      <w:r>
        <w:rPr>
          <w:rFonts w:ascii="Arial" w:hAnsi="Arial" w:cs="Arial"/>
          <w:b/>
          <w:bCs/>
          <w:color w:val="0069B8"/>
          <w:sz w:val="32"/>
          <w:szCs w:val="32"/>
        </w:rPr>
        <w:t>A PROPOS DE PYROALLIANCE</w:t>
      </w:r>
    </w:p>
    <w:p w14:paraId="33972B12" w14:textId="77777777" w:rsidR="002622B1" w:rsidRPr="00CC32DF" w:rsidRDefault="002622B1" w:rsidP="002622B1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/>
        </w:rPr>
      </w:pPr>
      <w:r w:rsidRPr="00CC32DF">
        <w:rPr>
          <w:rFonts w:ascii="Arial" w:hAnsi="Arial" w:cs="Arial"/>
          <w:color w:val="000000"/>
        </w:rPr>
        <w:t xml:space="preserve">Leader européen et acteur de rang mondial, </w:t>
      </w:r>
      <w:proofErr w:type="spellStart"/>
      <w:r w:rsidRPr="00CC32DF">
        <w:rPr>
          <w:rFonts w:ascii="Arial" w:hAnsi="Arial" w:cs="Arial"/>
          <w:color w:val="000000"/>
        </w:rPr>
        <w:t>Pyroalliance</w:t>
      </w:r>
      <w:proofErr w:type="spellEnd"/>
      <w:r w:rsidRPr="00CC32DF">
        <w:rPr>
          <w:rFonts w:ascii="Arial" w:hAnsi="Arial" w:cs="Arial"/>
          <w:color w:val="000000"/>
        </w:rPr>
        <w:t>, filiale d’</w:t>
      </w:r>
      <w:proofErr w:type="spellStart"/>
      <w:r w:rsidRPr="00CC32DF">
        <w:rPr>
          <w:rFonts w:ascii="Arial" w:hAnsi="Arial" w:cs="Arial"/>
          <w:color w:val="000000"/>
        </w:rPr>
        <w:t>ArianeGroup</w:t>
      </w:r>
      <w:proofErr w:type="spellEnd"/>
      <w:r w:rsidRPr="00CC32DF">
        <w:rPr>
          <w:rFonts w:ascii="Arial" w:hAnsi="Arial" w:cs="Arial"/>
          <w:color w:val="000000"/>
        </w:rPr>
        <w:t xml:space="preserve">, fournit, à ses clients issus des secteurs de l’espace, de la défense et de l’industrie, des solutions à haute valeur ajoutée technologique issues de nos savoir-faire mécanique et pyrotechnique. Nos sous-systèmes permettent de remplir des fonctions critiques sur des lanceurs civils, des missiles tactiques, des satellites, des avions ou encore des installations industrielles à risque. </w:t>
      </w:r>
      <w:proofErr w:type="spellStart"/>
      <w:r w:rsidRPr="00CC32DF">
        <w:rPr>
          <w:rFonts w:ascii="Arial" w:hAnsi="Arial" w:cs="Arial"/>
          <w:color w:val="000000"/>
        </w:rPr>
        <w:t>Pyroalliance</w:t>
      </w:r>
      <w:proofErr w:type="spellEnd"/>
      <w:r w:rsidRPr="00CC32DF">
        <w:rPr>
          <w:rFonts w:ascii="Arial" w:hAnsi="Arial" w:cs="Arial"/>
          <w:color w:val="000000"/>
        </w:rPr>
        <w:t xml:space="preserve"> est en forte croissance et cherche des talents pour poursuive son développement. </w:t>
      </w:r>
    </w:p>
    <w:p w14:paraId="495C3040" w14:textId="77777777" w:rsidR="002622B1" w:rsidRDefault="002622B1" w:rsidP="002622B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9B8"/>
          <w:sz w:val="32"/>
          <w:szCs w:val="32"/>
        </w:rPr>
      </w:pPr>
    </w:p>
    <w:p w14:paraId="70B3D180" w14:textId="77777777" w:rsidR="002622B1" w:rsidRPr="00CC32DF" w:rsidRDefault="002622B1" w:rsidP="002622B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9B8"/>
          <w:sz w:val="32"/>
          <w:szCs w:val="32"/>
        </w:rPr>
      </w:pPr>
      <w:r w:rsidRPr="00CC32DF">
        <w:rPr>
          <w:rFonts w:ascii="Arial" w:hAnsi="Arial" w:cs="Arial"/>
          <w:b/>
          <w:bCs/>
          <w:color w:val="0069B8"/>
          <w:sz w:val="32"/>
          <w:szCs w:val="32"/>
        </w:rPr>
        <w:t xml:space="preserve">MISSION GENERALE </w:t>
      </w:r>
    </w:p>
    <w:p w14:paraId="3D791BED" w14:textId="77777777" w:rsidR="00A3141D" w:rsidRDefault="002622B1" w:rsidP="002622B1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/>
        </w:rPr>
      </w:pPr>
      <w:r w:rsidRPr="00CC32DF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’ingénieur Sûreté de Fonctionnement </w:t>
      </w:r>
      <w:r w:rsidR="008E53F7">
        <w:rPr>
          <w:rFonts w:ascii="Arial" w:hAnsi="Arial" w:cs="Arial"/>
          <w:color w:val="000000"/>
        </w:rPr>
        <w:t xml:space="preserve">est responsable de l’ensemble des activités </w:t>
      </w:r>
      <w:r w:rsidR="00913E26">
        <w:rPr>
          <w:rFonts w:ascii="Arial" w:hAnsi="Arial" w:cs="Arial"/>
          <w:color w:val="000000"/>
        </w:rPr>
        <w:t xml:space="preserve">permettant </w:t>
      </w:r>
      <w:r w:rsidR="008E53F7">
        <w:rPr>
          <w:rFonts w:ascii="Arial" w:hAnsi="Arial" w:cs="Arial"/>
          <w:color w:val="000000"/>
        </w:rPr>
        <w:t xml:space="preserve">la constitution des dossiers de Fiabilité et Sécurité relatifs aux produits </w:t>
      </w:r>
      <w:r w:rsidR="00A3141D">
        <w:rPr>
          <w:rFonts w:ascii="Arial" w:hAnsi="Arial" w:cs="Arial"/>
          <w:color w:val="000000"/>
        </w:rPr>
        <w:t xml:space="preserve">conçus et développés par </w:t>
      </w:r>
      <w:proofErr w:type="spellStart"/>
      <w:r w:rsidR="00A3141D">
        <w:rPr>
          <w:rFonts w:ascii="Arial" w:hAnsi="Arial" w:cs="Arial"/>
          <w:color w:val="000000"/>
        </w:rPr>
        <w:t>Pyroalliance</w:t>
      </w:r>
      <w:proofErr w:type="spellEnd"/>
      <w:r w:rsidR="00A3141D">
        <w:rPr>
          <w:rFonts w:ascii="Arial" w:hAnsi="Arial" w:cs="Arial"/>
          <w:color w:val="000000"/>
        </w:rPr>
        <w:t xml:space="preserve">. </w:t>
      </w:r>
    </w:p>
    <w:p w14:paraId="6A3139D2" w14:textId="77777777" w:rsidR="00913E26" w:rsidRDefault="00913E26" w:rsidP="002622B1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Intégré au Bureau d’Etudes, i</w:t>
      </w:r>
      <w:r w:rsidR="00A3141D">
        <w:rPr>
          <w:rFonts w:ascii="Arial" w:hAnsi="Arial" w:cs="Arial"/>
          <w:color w:val="000000"/>
        </w:rPr>
        <w:t>l accompagne le développement des produits tout au long du cycle en V.</w:t>
      </w:r>
      <w:r>
        <w:rPr>
          <w:rFonts w:ascii="Arial" w:hAnsi="Arial" w:cs="Arial"/>
          <w:color w:val="000000"/>
        </w:rPr>
        <w:t xml:space="preserve"> Il est le garant de la méthodologie appliquée et de sa bonne mise en œuvre.</w:t>
      </w:r>
    </w:p>
    <w:p w14:paraId="7D842E9D" w14:textId="77777777" w:rsidR="00A3141D" w:rsidRDefault="00913E26" w:rsidP="002622B1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/>
        </w:rPr>
      </w:pPr>
      <w:r w:rsidRPr="00914F64">
        <w:rPr>
          <w:rFonts w:ascii="Arial" w:hAnsi="Arial" w:cs="Arial"/>
          <w:color w:val="000000"/>
        </w:rPr>
        <w:t>En phase d’études amont, il participe à l’expression du besoin.</w:t>
      </w:r>
      <w:r>
        <w:rPr>
          <w:rFonts w:ascii="Arial" w:hAnsi="Arial" w:cs="Arial"/>
          <w:color w:val="000000"/>
        </w:rPr>
        <w:t xml:space="preserve"> </w:t>
      </w:r>
    </w:p>
    <w:p w14:paraId="52FD2A81" w14:textId="77777777" w:rsidR="00C063E7" w:rsidRDefault="00442C18" w:rsidP="002622B1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Lors des développements, i</w:t>
      </w:r>
      <w:r w:rsidR="00C063E7">
        <w:rPr>
          <w:rFonts w:ascii="Arial" w:hAnsi="Arial" w:cs="Arial"/>
          <w:color w:val="000000"/>
        </w:rPr>
        <w:t>l rédige les documents et livrables de fiabilité et sécurité :</w:t>
      </w:r>
    </w:p>
    <w:p w14:paraId="55547F3D" w14:textId="77777777" w:rsidR="00C063E7" w:rsidRPr="00C063E7" w:rsidRDefault="00C063E7" w:rsidP="00C063E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/>
        </w:rPr>
      </w:pPr>
      <w:proofErr w:type="gramStart"/>
      <w:r w:rsidRPr="00C063E7">
        <w:rPr>
          <w:rFonts w:ascii="Arial" w:hAnsi="Arial" w:cs="Arial"/>
          <w:color w:val="000000"/>
        </w:rPr>
        <w:t>analyses</w:t>
      </w:r>
      <w:proofErr w:type="gramEnd"/>
      <w:r w:rsidRPr="00C063E7">
        <w:rPr>
          <w:rFonts w:ascii="Arial" w:hAnsi="Arial" w:cs="Arial"/>
          <w:color w:val="000000"/>
        </w:rPr>
        <w:t xml:space="preserve"> fonctionnelles,</w:t>
      </w:r>
    </w:p>
    <w:p w14:paraId="25A221FA" w14:textId="77777777" w:rsidR="00C063E7" w:rsidRPr="00C063E7" w:rsidRDefault="00C063E7" w:rsidP="00C063E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/>
        </w:rPr>
      </w:pPr>
      <w:proofErr w:type="gramStart"/>
      <w:r w:rsidRPr="00C063E7">
        <w:rPr>
          <w:rFonts w:ascii="Arial" w:hAnsi="Arial" w:cs="Arial"/>
          <w:color w:val="000000"/>
        </w:rPr>
        <w:t>analyses</w:t>
      </w:r>
      <w:proofErr w:type="gramEnd"/>
      <w:r w:rsidRPr="00C063E7">
        <w:rPr>
          <w:rFonts w:ascii="Arial" w:hAnsi="Arial" w:cs="Arial"/>
          <w:color w:val="000000"/>
        </w:rPr>
        <w:t xml:space="preserve"> de risques,</w:t>
      </w:r>
    </w:p>
    <w:p w14:paraId="57FE2CFD" w14:textId="77777777" w:rsidR="00913E26" w:rsidRPr="00C063E7" w:rsidRDefault="00C063E7" w:rsidP="00C063E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/>
        </w:rPr>
      </w:pPr>
      <w:proofErr w:type="gramStart"/>
      <w:r w:rsidRPr="00C063E7">
        <w:rPr>
          <w:rFonts w:ascii="Arial" w:hAnsi="Arial" w:cs="Arial"/>
          <w:color w:val="000000"/>
        </w:rPr>
        <w:t>analyses</w:t>
      </w:r>
      <w:proofErr w:type="gramEnd"/>
      <w:r w:rsidRPr="00C063E7">
        <w:rPr>
          <w:rFonts w:ascii="Arial" w:hAnsi="Arial" w:cs="Arial"/>
          <w:color w:val="000000"/>
        </w:rPr>
        <w:t xml:space="preserve"> dysfonctionnelles</w:t>
      </w:r>
    </w:p>
    <w:p w14:paraId="4D10D674" w14:textId="77777777" w:rsidR="00913E26" w:rsidRDefault="00913E26" w:rsidP="002622B1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contribue à l’élaboration des programmes de démonstration de la fiabilité</w:t>
      </w:r>
      <w:r w:rsidRPr="00913E2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et sécurité en s’appuyant sur les compétences des Ingénieur d’Etudes experts en mécanique et pyrotechnie.</w:t>
      </w:r>
    </w:p>
    <w:p w14:paraId="19FFF33D" w14:textId="77777777" w:rsidR="00F44C05" w:rsidRDefault="00F44C05" w:rsidP="002622B1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forme et anime les groupes de travail aux activités de Sureté de Fonctionnement.</w:t>
      </w:r>
    </w:p>
    <w:p w14:paraId="0B232F80" w14:textId="77777777" w:rsidR="00C063E7" w:rsidRDefault="00C063E7" w:rsidP="002622B1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s’assure de l’atteinte des objectifs de fiabilité et sécurité.</w:t>
      </w:r>
    </w:p>
    <w:p w14:paraId="5FE1E7C9" w14:textId="77777777" w:rsidR="00C063E7" w:rsidRDefault="00C063E7" w:rsidP="002622B1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phase de production, il anime les travaux de résolu</w:t>
      </w:r>
      <w:r w:rsidR="00914F64">
        <w:rPr>
          <w:rFonts w:ascii="Arial" w:hAnsi="Arial" w:cs="Arial"/>
          <w:color w:val="000000"/>
        </w:rPr>
        <w:t>tion de problèmes.</w:t>
      </w:r>
    </w:p>
    <w:p w14:paraId="78860340" w14:textId="77777777" w:rsidR="002622B1" w:rsidRDefault="002622B1" w:rsidP="002622B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9B8"/>
          <w:sz w:val="32"/>
          <w:szCs w:val="32"/>
        </w:rPr>
      </w:pPr>
    </w:p>
    <w:p w14:paraId="4837AA68" w14:textId="77777777" w:rsidR="002622B1" w:rsidRPr="00CC32DF" w:rsidRDefault="002622B1" w:rsidP="002622B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9B8"/>
          <w:sz w:val="32"/>
          <w:szCs w:val="32"/>
        </w:rPr>
      </w:pPr>
      <w:r w:rsidRPr="00CC32DF">
        <w:rPr>
          <w:rFonts w:ascii="Arial" w:hAnsi="Arial" w:cs="Arial"/>
          <w:b/>
          <w:bCs/>
          <w:color w:val="0069B8"/>
          <w:sz w:val="32"/>
          <w:szCs w:val="32"/>
        </w:rPr>
        <w:t xml:space="preserve">PLACE DANS L’ORGANISATION </w:t>
      </w:r>
    </w:p>
    <w:p w14:paraId="1A9130E0" w14:textId="77777777" w:rsidR="002622B1" w:rsidRPr="00CC32DF" w:rsidRDefault="00A3141D" w:rsidP="002622B1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L’Ingénieur Sûreté de Fonctionnement </w:t>
      </w:r>
      <w:r w:rsidR="002622B1" w:rsidRPr="00CC32DF">
        <w:rPr>
          <w:rFonts w:ascii="Arial" w:hAnsi="Arial" w:cs="Arial"/>
          <w:color w:val="000000"/>
        </w:rPr>
        <w:t xml:space="preserve">est rattaché (e) hiérarchiquement au </w:t>
      </w:r>
      <w:r w:rsidR="002622B1">
        <w:rPr>
          <w:rFonts w:ascii="Arial" w:hAnsi="Arial" w:cs="Arial"/>
          <w:color w:val="000000"/>
        </w:rPr>
        <w:t>Responsable du Pôle Etudes et Sûreté de Fonctionnement</w:t>
      </w:r>
      <w:r w:rsidR="002622B1" w:rsidRPr="00CC32DF">
        <w:rPr>
          <w:rFonts w:ascii="Arial" w:hAnsi="Arial" w:cs="Arial"/>
          <w:color w:val="000000"/>
        </w:rPr>
        <w:t xml:space="preserve"> </w:t>
      </w:r>
    </w:p>
    <w:p w14:paraId="4F0CB3BA" w14:textId="77777777" w:rsidR="002622B1" w:rsidRDefault="002622B1" w:rsidP="002622B1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69B8"/>
          <w:sz w:val="32"/>
          <w:szCs w:val="32"/>
        </w:rPr>
      </w:pPr>
    </w:p>
    <w:p w14:paraId="3557C2CF" w14:textId="77777777" w:rsidR="002622B1" w:rsidRPr="00CC32DF" w:rsidRDefault="002622B1" w:rsidP="002622B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9B8"/>
          <w:sz w:val="32"/>
          <w:szCs w:val="32"/>
        </w:rPr>
      </w:pPr>
      <w:r w:rsidRPr="00CC32DF">
        <w:rPr>
          <w:rFonts w:ascii="Arial" w:hAnsi="Arial" w:cs="Arial"/>
          <w:b/>
          <w:bCs/>
          <w:color w:val="0069B8"/>
          <w:sz w:val="32"/>
          <w:szCs w:val="32"/>
        </w:rPr>
        <w:lastRenderedPageBreak/>
        <w:t xml:space="preserve">PRINCIPALES MISSIONS ET RESPONSABILITES </w:t>
      </w:r>
    </w:p>
    <w:p w14:paraId="02D949AF" w14:textId="77777777" w:rsidR="002622B1" w:rsidRDefault="002622B1" w:rsidP="00262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4EC60D1" w14:textId="77777777" w:rsidR="002622B1" w:rsidRPr="00CC32DF" w:rsidRDefault="00914F64" w:rsidP="00262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Rédaction de la documentation de fiabilité et sécurité</w:t>
      </w:r>
    </w:p>
    <w:p w14:paraId="5B4B0C24" w14:textId="77777777" w:rsidR="002622B1" w:rsidRPr="00CC32DF" w:rsidRDefault="00914F64" w:rsidP="002622B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Analyses Fonctionnelles</w:t>
      </w:r>
    </w:p>
    <w:p w14:paraId="691DA63B" w14:textId="77777777" w:rsidR="002622B1" w:rsidRPr="00CC32DF" w:rsidRDefault="00914F64" w:rsidP="002622B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Analyse Préliminaire de Risque</w:t>
      </w:r>
    </w:p>
    <w:p w14:paraId="317F0784" w14:textId="77777777" w:rsidR="002622B1" w:rsidRPr="00CC32DF" w:rsidRDefault="00914F64" w:rsidP="0004679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AMDEC Produit / Process</w:t>
      </w:r>
    </w:p>
    <w:p w14:paraId="715023DF" w14:textId="77777777" w:rsidR="002622B1" w:rsidRDefault="00914F64" w:rsidP="0004679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Construction des arbres de défaillance, allocations de fiabilité</w:t>
      </w:r>
    </w:p>
    <w:p w14:paraId="2A7D28CF" w14:textId="77777777" w:rsidR="002622B1" w:rsidRPr="00CC32DF" w:rsidRDefault="002622B1" w:rsidP="00262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E935E59" w14:textId="77777777" w:rsidR="002622B1" w:rsidRPr="00CC32DF" w:rsidRDefault="00914F64" w:rsidP="00262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Animation de groupe de travail</w:t>
      </w:r>
    </w:p>
    <w:p w14:paraId="16974B4F" w14:textId="77777777" w:rsidR="002622B1" w:rsidRPr="00CC32DF" w:rsidRDefault="00914F64" w:rsidP="0004679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Analyses fonctionnelles</w:t>
      </w:r>
    </w:p>
    <w:p w14:paraId="4530DA69" w14:textId="77777777" w:rsidR="002622B1" w:rsidRDefault="00914F64" w:rsidP="0004679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Analyse des Modes de Défaillance</w:t>
      </w:r>
    </w:p>
    <w:p w14:paraId="7E37B745" w14:textId="77777777" w:rsidR="00914F64" w:rsidRPr="00CC32DF" w:rsidRDefault="00914F64" w:rsidP="0004679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Résolution de problèmes</w:t>
      </w:r>
    </w:p>
    <w:p w14:paraId="3A7EDD0F" w14:textId="77777777" w:rsidR="002622B1" w:rsidRPr="00CC32DF" w:rsidRDefault="002622B1" w:rsidP="00262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F36031" w14:textId="77777777" w:rsidR="002622B1" w:rsidRPr="00CC32DF" w:rsidRDefault="002622B1" w:rsidP="00262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BE062D" w14:textId="77777777" w:rsidR="002622B1" w:rsidRPr="00CC32DF" w:rsidRDefault="002622B1" w:rsidP="002622B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9B8"/>
          <w:sz w:val="32"/>
          <w:szCs w:val="32"/>
        </w:rPr>
      </w:pPr>
      <w:r>
        <w:rPr>
          <w:rFonts w:ascii="Arial" w:hAnsi="Arial" w:cs="Arial"/>
          <w:b/>
          <w:bCs/>
          <w:color w:val="0069B8"/>
          <w:sz w:val="32"/>
          <w:szCs w:val="32"/>
        </w:rPr>
        <w:t>PROFIL SOUHAITE</w:t>
      </w:r>
      <w:r w:rsidRPr="00CC32DF">
        <w:rPr>
          <w:rFonts w:ascii="Arial" w:hAnsi="Arial" w:cs="Arial"/>
          <w:b/>
          <w:bCs/>
          <w:color w:val="0069B8"/>
          <w:sz w:val="32"/>
          <w:szCs w:val="32"/>
        </w:rPr>
        <w:t xml:space="preserve"> </w:t>
      </w:r>
    </w:p>
    <w:p w14:paraId="62FFC609" w14:textId="77777777" w:rsidR="002622B1" w:rsidRDefault="002622B1" w:rsidP="00262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5D315F" w14:textId="77777777" w:rsidR="002622B1" w:rsidRPr="00CC32DF" w:rsidRDefault="002622B1" w:rsidP="00262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2DF">
        <w:rPr>
          <w:rFonts w:ascii="Arial" w:hAnsi="Arial" w:cs="Arial"/>
          <w:b/>
          <w:bCs/>
          <w:color w:val="000000"/>
        </w:rPr>
        <w:t xml:space="preserve">Diplôme, formation : </w:t>
      </w:r>
    </w:p>
    <w:p w14:paraId="573BC4C7" w14:textId="77777777" w:rsidR="002622B1" w:rsidRPr="00CC32DF" w:rsidRDefault="008943C3" w:rsidP="00914F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Master ou équivalent en</w:t>
      </w:r>
      <w:r w:rsidR="002622B1" w:rsidRPr="00CC32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Sureté de Fonctionnement ou Diplôme d’Ingénieur en Mécanique avec spécialisation en Sureté de Fonctionnement</w:t>
      </w:r>
    </w:p>
    <w:p w14:paraId="2AF8FA22" w14:textId="77777777" w:rsidR="002622B1" w:rsidRPr="00CC32DF" w:rsidRDefault="002622B1" w:rsidP="00262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A0BD26" w14:textId="77777777" w:rsidR="002622B1" w:rsidRPr="00CC32DF" w:rsidRDefault="002622B1" w:rsidP="00262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2DF">
        <w:rPr>
          <w:rFonts w:ascii="Arial" w:hAnsi="Arial" w:cs="Arial"/>
          <w:b/>
          <w:bCs/>
          <w:color w:val="000000"/>
        </w:rPr>
        <w:t xml:space="preserve">Expérience professionnelle : </w:t>
      </w:r>
    </w:p>
    <w:p w14:paraId="2D8529A1" w14:textId="77777777" w:rsidR="001333A4" w:rsidRDefault="002622B1" w:rsidP="00914F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1333A4">
        <w:rPr>
          <w:rFonts w:ascii="Arial" w:hAnsi="Arial" w:cs="Arial"/>
          <w:color w:val="000000"/>
        </w:rPr>
        <w:t xml:space="preserve">5 ans minimum dans un poste de </w:t>
      </w:r>
      <w:r w:rsidR="00682ED3" w:rsidRPr="001333A4">
        <w:rPr>
          <w:rFonts w:ascii="Arial" w:hAnsi="Arial" w:cs="Arial"/>
          <w:color w:val="000000"/>
        </w:rPr>
        <w:t xml:space="preserve">Sureté de Fonctionnement idéalement </w:t>
      </w:r>
      <w:r w:rsidR="001333A4" w:rsidRPr="001333A4">
        <w:rPr>
          <w:rFonts w:ascii="Arial" w:hAnsi="Arial" w:cs="Arial"/>
          <w:color w:val="000000"/>
        </w:rPr>
        <w:t xml:space="preserve">en mécanique </w:t>
      </w:r>
    </w:p>
    <w:p w14:paraId="689AE29F" w14:textId="77777777" w:rsidR="002622B1" w:rsidRPr="001333A4" w:rsidRDefault="001333A4" w:rsidP="00914F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Expérience</w:t>
      </w:r>
      <w:r w:rsidRPr="001333A4">
        <w:rPr>
          <w:rFonts w:ascii="Arial" w:hAnsi="Arial" w:cs="Arial"/>
          <w:color w:val="000000"/>
        </w:rPr>
        <w:t xml:space="preserve"> du domaine Spatial ou Défense</w:t>
      </w:r>
      <w:r>
        <w:rPr>
          <w:rFonts w:ascii="Arial" w:hAnsi="Arial" w:cs="Arial"/>
          <w:color w:val="000000"/>
        </w:rPr>
        <w:t xml:space="preserve"> souhaitée</w:t>
      </w:r>
    </w:p>
    <w:p w14:paraId="18F4E580" w14:textId="77777777" w:rsidR="002622B1" w:rsidRPr="00CC32DF" w:rsidRDefault="002622B1" w:rsidP="00262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6151D05" w14:textId="77777777" w:rsidR="002622B1" w:rsidRPr="00CC32DF" w:rsidRDefault="00914F64" w:rsidP="00262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Qualités recherchées</w:t>
      </w:r>
    </w:p>
    <w:p w14:paraId="73070129" w14:textId="77777777" w:rsidR="009A3C5E" w:rsidRDefault="00914F64" w:rsidP="00FC79D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6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Aisance rédactionnelle</w:t>
      </w:r>
      <w:r w:rsidR="009A3C5E">
        <w:rPr>
          <w:rFonts w:ascii="Arial" w:hAnsi="Arial" w:cs="Arial"/>
          <w:color w:val="000000"/>
        </w:rPr>
        <w:t xml:space="preserve"> (français et anglais)</w:t>
      </w:r>
    </w:p>
    <w:p w14:paraId="6EC47282" w14:textId="77777777" w:rsidR="002622B1" w:rsidRPr="00CC32DF" w:rsidRDefault="009A3C5E" w:rsidP="00FC79D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6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Animation</w:t>
      </w:r>
      <w:r w:rsidR="002622B1" w:rsidRPr="00CC32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 w:rsidR="00FC79D5">
        <w:rPr>
          <w:rFonts w:ascii="Arial" w:hAnsi="Arial" w:cs="Arial"/>
          <w:color w:val="000000"/>
        </w:rPr>
        <w:t>e groupe</w:t>
      </w:r>
    </w:p>
    <w:p w14:paraId="0169E5BC" w14:textId="77777777" w:rsidR="002622B1" w:rsidRDefault="00FC79D5" w:rsidP="00FC79D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6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Communication orale, b</w:t>
      </w:r>
      <w:r w:rsidR="009A3C5E">
        <w:rPr>
          <w:rFonts w:ascii="Arial" w:hAnsi="Arial" w:cs="Arial"/>
          <w:color w:val="000000"/>
        </w:rPr>
        <w:t>on</w:t>
      </w:r>
      <w:r w:rsidR="002622B1" w:rsidRPr="00CC32DF">
        <w:rPr>
          <w:rFonts w:ascii="Arial" w:hAnsi="Arial" w:cs="Arial"/>
          <w:color w:val="000000"/>
        </w:rPr>
        <w:t xml:space="preserve"> rela</w:t>
      </w:r>
      <w:r w:rsidR="009A3C5E">
        <w:rPr>
          <w:rFonts w:ascii="Arial" w:hAnsi="Arial" w:cs="Arial"/>
          <w:color w:val="000000"/>
        </w:rPr>
        <w:t>tionnel</w:t>
      </w:r>
    </w:p>
    <w:p w14:paraId="569EFE30" w14:textId="77777777" w:rsidR="009A3C5E" w:rsidRPr="00CC32DF" w:rsidRDefault="009A3C5E" w:rsidP="009A3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8A6DAD" w14:textId="77777777" w:rsidR="002622B1" w:rsidRPr="00CC32DF" w:rsidRDefault="002622B1" w:rsidP="00262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32DF">
        <w:rPr>
          <w:rFonts w:ascii="Arial" w:hAnsi="Arial" w:cs="Arial"/>
          <w:b/>
          <w:bCs/>
          <w:color w:val="000000"/>
        </w:rPr>
        <w:t xml:space="preserve">Langues </w:t>
      </w:r>
    </w:p>
    <w:p w14:paraId="559E5CEA" w14:textId="77777777" w:rsidR="002622B1" w:rsidRDefault="002622B1" w:rsidP="00FC79D5">
      <w:pPr>
        <w:pStyle w:val="Default"/>
        <w:spacing w:before="120"/>
        <w:rPr>
          <w:rFonts w:ascii="Calibri" w:hAnsi="Calibri" w:cs="Calibri"/>
          <w:sz w:val="44"/>
          <w:szCs w:val="44"/>
        </w:rPr>
      </w:pPr>
      <w:r w:rsidRPr="00CC32DF">
        <w:rPr>
          <w:rFonts w:ascii="Arial" w:hAnsi="Arial" w:cs="Arial"/>
          <w:sz w:val="22"/>
          <w:szCs w:val="22"/>
        </w:rPr>
        <w:t>Pratique de l’anglais courante (</w:t>
      </w:r>
      <w:r w:rsidR="00914F64">
        <w:rPr>
          <w:rFonts w:ascii="Arial" w:hAnsi="Arial" w:cs="Arial"/>
          <w:sz w:val="22"/>
          <w:szCs w:val="22"/>
        </w:rPr>
        <w:t xml:space="preserve">rédaction de documentation technique </w:t>
      </w:r>
      <w:r w:rsidRPr="00CC32DF">
        <w:rPr>
          <w:rFonts w:ascii="Arial" w:hAnsi="Arial" w:cs="Arial"/>
          <w:sz w:val="22"/>
          <w:szCs w:val="22"/>
        </w:rPr>
        <w:t>/</w:t>
      </w:r>
      <w:r w:rsidR="00914F64">
        <w:rPr>
          <w:rFonts w:ascii="Arial" w:hAnsi="Arial" w:cs="Arial"/>
          <w:sz w:val="22"/>
          <w:szCs w:val="22"/>
        </w:rPr>
        <w:t xml:space="preserve"> présentation orale</w:t>
      </w:r>
      <w:r w:rsidRPr="00CC32DF">
        <w:rPr>
          <w:rFonts w:ascii="Arial" w:hAnsi="Arial" w:cs="Arial"/>
          <w:sz w:val="22"/>
          <w:szCs w:val="22"/>
        </w:rPr>
        <w:t>)</w:t>
      </w:r>
    </w:p>
    <w:p w14:paraId="375F5965" w14:textId="77777777" w:rsidR="00423DC0" w:rsidRDefault="00423DC0"/>
    <w:sectPr w:rsidR="00423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055"/>
    <w:multiLevelType w:val="hybridMultilevel"/>
    <w:tmpl w:val="32346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A20A2"/>
    <w:multiLevelType w:val="hybridMultilevel"/>
    <w:tmpl w:val="42CAB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195912">
    <w:abstractNumId w:val="0"/>
  </w:num>
  <w:num w:numId="2" w16cid:durableId="1722754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B1"/>
    <w:rsid w:val="0004679E"/>
    <w:rsid w:val="001333A4"/>
    <w:rsid w:val="002622B1"/>
    <w:rsid w:val="003D7D14"/>
    <w:rsid w:val="00423DC0"/>
    <w:rsid w:val="00442C18"/>
    <w:rsid w:val="004A3B9D"/>
    <w:rsid w:val="006746DF"/>
    <w:rsid w:val="00682ED3"/>
    <w:rsid w:val="008943C3"/>
    <w:rsid w:val="008E53F7"/>
    <w:rsid w:val="00913E26"/>
    <w:rsid w:val="00914F64"/>
    <w:rsid w:val="00975A22"/>
    <w:rsid w:val="009A3C5E"/>
    <w:rsid w:val="00A3141D"/>
    <w:rsid w:val="00A67086"/>
    <w:rsid w:val="00C063E7"/>
    <w:rsid w:val="00F44C05"/>
    <w:rsid w:val="00FC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1F68"/>
  <w15:docId w15:val="{C98AD325-1A30-4020-BA4A-8F4FBF7F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622B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6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F0FD-722E-4B9C-AD97-063AF738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Safran Group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HAGUENAUER Bertrand (PYROALLIANCE)</dc:creator>
  <cp:lastModifiedBy>Tiphaine Lecoeur</cp:lastModifiedBy>
  <cp:revision>2</cp:revision>
  <dcterms:created xsi:type="dcterms:W3CDTF">2022-11-21T13:46:00Z</dcterms:created>
  <dcterms:modified xsi:type="dcterms:W3CDTF">2022-11-21T13:46:00Z</dcterms:modified>
</cp:coreProperties>
</file>